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2A" w:rsidRDefault="004541DD">
      <w:pPr>
        <w:pStyle w:val="Bodytext20"/>
        <w:framePr w:w="9278" w:h="10622" w:hRule="exact" w:wrap="around" w:vAnchor="page" w:hAnchor="page" w:x="1328" w:y="3177"/>
        <w:shd w:val="clear" w:color="auto" w:fill="auto"/>
        <w:spacing w:after="599"/>
        <w:ind w:left="240"/>
      </w:pPr>
      <w:r>
        <w:t>Uchwała Nr 1/</w:t>
      </w:r>
      <w:r w:rsidR="00AF0D08">
        <w:t>IX</w:t>
      </w:r>
      <w:r>
        <w:t>/1/20</w:t>
      </w:r>
      <w:r w:rsidR="00AF0D08">
        <w:t>24</w:t>
      </w:r>
      <w:r>
        <w:t xml:space="preserve"> Rady Miejskiej Konstancin-Jeziorna z dnia </w:t>
      </w:r>
      <w:r w:rsidR="00AF0D08">
        <w:t>7</w:t>
      </w:r>
      <w:r>
        <w:t xml:space="preserve"> </w:t>
      </w:r>
      <w:r w:rsidR="00AF0D08">
        <w:t>maja</w:t>
      </w:r>
      <w:r>
        <w:t xml:space="preserve"> 20</w:t>
      </w:r>
      <w:r w:rsidR="00AF0D08">
        <w:t>24</w:t>
      </w:r>
      <w:r>
        <w:t xml:space="preserve"> r. w sprawie wyboru Komisji Skrutacyjnej.</w:t>
      </w:r>
    </w:p>
    <w:p w:rsidR="00DB012A" w:rsidRDefault="004541DD">
      <w:pPr>
        <w:pStyle w:val="Tekstpodstawowy1"/>
        <w:framePr w:w="9278" w:h="10622" w:hRule="exact" w:wrap="around" w:vAnchor="page" w:hAnchor="page" w:x="1328" w:y="3177"/>
        <w:shd w:val="clear" w:color="auto" w:fill="auto"/>
        <w:spacing w:before="0" w:after="406"/>
        <w:ind w:left="20" w:right="220"/>
      </w:pPr>
      <w:r>
        <w:t>Na podstawie art.19 ust. 1 i 4 oraz art. 21 ust. 1 ustawy z dnia 8 marca 1990r o samorządzie gminnym (Dz. U. z 20</w:t>
      </w:r>
      <w:r w:rsidR="00AF0D08">
        <w:t>24</w:t>
      </w:r>
      <w:r>
        <w:t>r. poz.</w:t>
      </w:r>
      <w:r w:rsidR="00AF0D08">
        <w:t xml:space="preserve"> 609</w:t>
      </w:r>
      <w:r>
        <w:t>) uchwala się co następuje:</w:t>
      </w:r>
    </w:p>
    <w:p w:rsidR="00DB012A" w:rsidRDefault="004541DD">
      <w:pPr>
        <w:pStyle w:val="Tekstpodstawowy1"/>
        <w:framePr w:w="9278" w:h="10622" w:hRule="exact" w:wrap="around" w:vAnchor="page" w:hAnchor="page" w:x="1328" w:y="3177"/>
        <w:shd w:val="clear" w:color="auto" w:fill="auto"/>
        <w:spacing w:before="0" w:after="43" w:line="200" w:lineRule="exact"/>
        <w:ind w:left="240"/>
        <w:jc w:val="center"/>
      </w:pPr>
      <w:r>
        <w:t>§ 1</w:t>
      </w:r>
    </w:p>
    <w:p w:rsidR="00DB012A" w:rsidRDefault="004541DD">
      <w:pPr>
        <w:pStyle w:val="Tekstpodstawowy1"/>
        <w:framePr w:w="9278" w:h="10622" w:hRule="exact" w:wrap="around" w:vAnchor="page" w:hAnchor="page" w:x="1328" w:y="3177"/>
        <w:shd w:val="clear" w:color="auto" w:fill="auto"/>
        <w:spacing w:before="0" w:after="125" w:line="413" w:lineRule="exact"/>
        <w:ind w:left="20" w:right="220"/>
      </w:pPr>
      <w:r>
        <w:t>Wybiera się Komisję Skrutacyjną do przeprowadzenia tajnego głosowania w sprawie wyboru Przewodniczącego i Wiceprzewodniczących Rady Miejskiej Konstancin-Jeziorna:</w:t>
      </w:r>
    </w:p>
    <w:p w:rsidR="00DB012A" w:rsidRDefault="004541DD">
      <w:pPr>
        <w:pStyle w:val="Tekstpodstawowy1"/>
        <w:framePr w:w="9278" w:h="10622" w:hRule="exact" w:wrap="around" w:vAnchor="page" w:hAnchor="page" w:x="1328" w:y="3177"/>
        <w:numPr>
          <w:ilvl w:val="0"/>
          <w:numId w:val="1"/>
        </w:numPr>
        <w:shd w:val="clear" w:color="auto" w:fill="auto"/>
        <w:spacing w:before="0" w:after="0" w:line="557" w:lineRule="exact"/>
        <w:ind w:left="20"/>
        <w:jc w:val="both"/>
      </w:pPr>
      <w:r>
        <w:t>Komosa Bogusław -Członek</w:t>
      </w:r>
    </w:p>
    <w:p w:rsidR="00DB012A" w:rsidRDefault="004541DD">
      <w:pPr>
        <w:pStyle w:val="Tekstpodstawowy1"/>
        <w:framePr w:w="9278" w:h="10622" w:hRule="exact" w:wrap="around" w:vAnchor="page" w:hAnchor="page" w:x="1328" w:y="3177"/>
        <w:numPr>
          <w:ilvl w:val="0"/>
          <w:numId w:val="1"/>
        </w:numPr>
        <w:shd w:val="clear" w:color="auto" w:fill="auto"/>
        <w:spacing w:before="0" w:after="0" w:line="557" w:lineRule="exact"/>
        <w:ind w:left="20"/>
        <w:jc w:val="both"/>
      </w:pPr>
      <w:r>
        <w:t xml:space="preserve"> Wasilewski Piotr -Członek</w:t>
      </w:r>
    </w:p>
    <w:p w:rsidR="00DB012A" w:rsidRDefault="004541DD">
      <w:pPr>
        <w:pStyle w:val="Tekstpodstawowy1"/>
        <w:framePr w:w="9278" w:h="10622" w:hRule="exact" w:wrap="around" w:vAnchor="page" w:hAnchor="page" w:x="1328" w:y="3177"/>
        <w:numPr>
          <w:ilvl w:val="0"/>
          <w:numId w:val="1"/>
        </w:numPr>
        <w:shd w:val="clear" w:color="auto" w:fill="auto"/>
        <w:spacing w:before="0" w:after="0" w:line="557" w:lineRule="exact"/>
        <w:ind w:left="20"/>
        <w:jc w:val="both"/>
      </w:pPr>
      <w:r>
        <w:t xml:space="preserve"> </w:t>
      </w:r>
      <w:r w:rsidR="00AF0D08">
        <w:t>Wiercińska Iwona</w:t>
      </w:r>
      <w:r>
        <w:t xml:space="preserve"> -</w:t>
      </w:r>
      <w:r w:rsidR="00AF0D08">
        <w:t>Przewodnicząca</w:t>
      </w:r>
      <w:bookmarkStart w:id="0" w:name="_GoBack"/>
      <w:bookmarkEnd w:id="0"/>
    </w:p>
    <w:p w:rsidR="00DB012A" w:rsidRDefault="004541DD">
      <w:pPr>
        <w:pStyle w:val="Tekstpodstawowy1"/>
        <w:framePr w:w="9278" w:h="10622" w:hRule="exact" w:wrap="around" w:vAnchor="page" w:hAnchor="page" w:x="1328" w:y="3177"/>
        <w:shd w:val="clear" w:color="auto" w:fill="auto"/>
        <w:spacing w:before="0" w:after="0" w:line="557" w:lineRule="exact"/>
        <w:ind w:left="240"/>
        <w:jc w:val="center"/>
      </w:pPr>
      <w:r>
        <w:t>§ 2</w:t>
      </w:r>
    </w:p>
    <w:p w:rsidR="00DB012A" w:rsidRDefault="004541DD">
      <w:pPr>
        <w:pStyle w:val="Tekstpodstawowy1"/>
        <w:framePr w:w="9278" w:h="10622" w:hRule="exact" w:wrap="around" w:vAnchor="page" w:hAnchor="page" w:x="1328" w:y="3177"/>
        <w:shd w:val="clear" w:color="auto" w:fill="auto"/>
        <w:spacing w:before="0" w:after="480" w:line="557" w:lineRule="exact"/>
        <w:ind w:left="20"/>
        <w:jc w:val="both"/>
      </w:pPr>
      <w:r>
        <w:t>Uchwała wchodzi w życie z dniem podjęcia.</w:t>
      </w:r>
    </w:p>
    <w:p w:rsidR="00DB012A" w:rsidRDefault="00AF0D0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DB012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DD" w:rsidRDefault="004541DD">
      <w:r>
        <w:separator/>
      </w:r>
    </w:p>
  </w:endnote>
  <w:endnote w:type="continuationSeparator" w:id="0">
    <w:p w:rsidR="004541DD" w:rsidRDefault="0045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DD" w:rsidRDefault="004541DD"/>
  </w:footnote>
  <w:footnote w:type="continuationSeparator" w:id="0">
    <w:p w:rsidR="004541DD" w:rsidRDefault="004541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6911"/>
    <w:multiLevelType w:val="multilevel"/>
    <w:tmpl w:val="6E56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012A"/>
    <w:rsid w:val="004541DD"/>
    <w:rsid w:val="00AF0D08"/>
    <w:rsid w:val="00D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480" w:line="55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480" w:after="240" w:line="408" w:lineRule="exact"/>
    </w:pPr>
    <w:rPr>
      <w:rFonts w:ascii="Times New Roman" w:eastAsia="Times New Roman" w:hAnsi="Times New Roman" w:cs="Times New Roman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480" w:line="55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480" w:after="240" w:line="408" w:lineRule="exact"/>
    </w:pPr>
    <w:rPr>
      <w:rFonts w:ascii="Times New Roman" w:eastAsia="Times New Roman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Mirończuk</dc:creator>
  <cp:keywords/>
  <cp:lastModifiedBy>Katarzyna Goral</cp:lastModifiedBy>
  <cp:revision>2</cp:revision>
  <dcterms:created xsi:type="dcterms:W3CDTF">2024-05-07T08:30:00Z</dcterms:created>
  <dcterms:modified xsi:type="dcterms:W3CDTF">2024-05-07T08:34:00Z</dcterms:modified>
</cp:coreProperties>
</file>