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BFDED" w14:textId="77777777" w:rsidR="007A5E44" w:rsidRDefault="007A5E44"/>
    <w:p w14:paraId="5289127C" w14:textId="77777777" w:rsidR="007A5E44" w:rsidRPr="007A5E44" w:rsidRDefault="007A5E44" w:rsidP="007A5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Uzasadnienie</w:t>
      </w:r>
    </w:p>
    <w:p w14:paraId="535C9B8F" w14:textId="77777777" w:rsidR="008E5639" w:rsidRDefault="007A5E44" w:rsidP="007A5E44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A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 Uchwały Nr </w:t>
      </w:r>
      <w:r w:rsidR="008E5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…/IX/…/2025 </w:t>
      </w:r>
      <w:r w:rsidRPr="007A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Rady Miejskiej Konstancin-Jeziorna </w:t>
      </w:r>
    </w:p>
    <w:p w14:paraId="6F971163" w14:textId="3448AC4B" w:rsidR="007A5E44" w:rsidRPr="007A5E44" w:rsidRDefault="007A5E44" w:rsidP="007A5E44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A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</w:t>
      </w:r>
      <w:r w:rsidR="008E5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…..2025 r. </w:t>
      </w:r>
      <w:r w:rsidRPr="007A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określenia zasad i trybu udzielania dotacji celowej na dofinansowanie z budżetu Gminy Konstancin-Jeziorna, przedsięwzięć z zakresu ochrony środowiska, obejmujących modernizację systemów ogrzewania w budynkach i lokalach mieszkalnych, na korzystniejsze z punktu widzenia kryterium sprawności energetycznej oraz kryterium ekologicznego</w:t>
      </w:r>
    </w:p>
    <w:p w14:paraId="1182FADA" w14:textId="022223B8" w:rsidR="007A5E44" w:rsidRPr="007A5E44" w:rsidRDefault="007A5E44" w:rsidP="007A5E4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</w:t>
      </w:r>
      <w:r w:rsidR="000955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7 ust. 1 pkt 1 </w:t>
      </w:r>
      <w:r w:rsidRPr="007A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</w:t>
      </w:r>
      <w:r w:rsidR="000955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7A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8 marca 1990 r. o samorządzie gminnym (Dz. U. z 20</w:t>
      </w:r>
      <w:r w:rsidR="00713B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9F57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6F77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A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poz. </w:t>
      </w:r>
      <w:r w:rsidR="009F57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1465 t.j.</w:t>
      </w:r>
      <w:r w:rsidR="008E56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późn. zm.</w:t>
      </w:r>
      <w:r w:rsidRPr="007A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do zadań własnych gminy należy zaspokajanie zbiorowych potrzeb wspólnoty, w szczególności zadania własne obejmują sprawy ochrony środowiska i przyrody oraz gospodarki wodnej.</w:t>
      </w:r>
    </w:p>
    <w:p w14:paraId="68DE48A5" w14:textId="0D732600" w:rsidR="007A5E44" w:rsidRPr="007A5E44" w:rsidRDefault="007A5E44" w:rsidP="00907391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Ponadto zgodnie z </w:t>
      </w:r>
      <w:r w:rsidR="000955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</w:t>
      </w:r>
      <w:r w:rsidR="008E56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955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403 ust. 2 </w:t>
      </w:r>
      <w:r w:rsidR="008E56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art. 400a ust. 1 pkt 21 i 22 </w:t>
      </w:r>
      <w:r w:rsidRPr="007A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</w:t>
      </w:r>
      <w:r w:rsidR="000955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7A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27 kwietnia 2001 r. Prawo ochrony środowiska (Dz. U. z 2</w:t>
      </w:r>
      <w:r w:rsidR="00966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02</w:t>
      </w:r>
      <w:r w:rsidR="008E56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7A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8E56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54 t.j z późn. zm.</w:t>
      </w:r>
      <w:r w:rsidR="00713B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Pr="007A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zadań własnych gmin należy finansowanie ochrony środowiska i gospodarki wodnej w tym przedsięwzięć związanych z ochroną powietrza.</w:t>
      </w:r>
    </w:p>
    <w:p w14:paraId="3295DEC6" w14:textId="51E5C044" w:rsidR="007A5E44" w:rsidRPr="007A5E44" w:rsidRDefault="002E5642" w:rsidP="007A5E4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świetle ww. ustaw</w:t>
      </w:r>
      <w:r w:rsidR="007A5E44" w:rsidRPr="007A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finansowanie ochrony środowiska i gospodarki wodnej może polegać m.in. na udzielaniu z budżetu gminy dotacji celowej (w rozumieniu przepisów ustawy z dnia 27 sierpnia 2009 r. o finansach publicznych </w:t>
      </w:r>
      <w:r w:rsidR="008E56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="007A5E44" w:rsidRPr="007A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U. z 20</w:t>
      </w:r>
      <w:r w:rsidR="001151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8E56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713B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8E56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1530 t.j. z późn. zm.</w:t>
      </w:r>
      <w:r w:rsidR="007A5E44" w:rsidRPr="007A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na finansowanie lub dofinansowanie kosztów inwestycji realizowanych przez podmioty niezaliczone do sektora finansów publicznych, w szczególności: osoby fizyczne, wspólnoty mieszkaniowe, osoby prawne i przedsiębiorców oraz jednostki sektora finansów publicznych będące gminnymi lub powiatowymi osobami prawnymi.</w:t>
      </w:r>
    </w:p>
    <w:p w14:paraId="3A901CEF" w14:textId="77777777" w:rsidR="002E5642" w:rsidRDefault="007A5E44" w:rsidP="007A5E4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zapisami </w:t>
      </w:r>
      <w:r w:rsidR="00B723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Program</w:t>
      </w:r>
      <w:r w:rsidR="005A46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B723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Ograniczenia Niskiej Emisji</w:t>
      </w:r>
      <w:r w:rsidRPr="007A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terenie Gminy Konstancin-Jeziorna wskazane jest podjęcie działań mających na celu ograniczenie niskiej emisji poprzez poprawę efektywności wytwarzania i dystrybucji ciepła. </w:t>
      </w:r>
    </w:p>
    <w:p w14:paraId="7E387AC7" w14:textId="1AAEDFC4" w:rsidR="00CD7BDF" w:rsidRPr="00CD7BDF" w:rsidRDefault="007A5E44" w:rsidP="00CD7BDF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uchwały Rady Miejskiej Konstancin-Jeziorna w sprawie określenia zasad i trybu udzielania dotacji celowej na dofinansowanie z budżetu Gminy Konstancin-Jeziorna, przedsięwzięć z zakresu ochrony środowiska, obejmujących modernizację systemów ogrzewania w budynkach i lokalach mieszkalnych, na korzystniejsze z punktu widzenia kryterium sprawności energetycznej oraz kryterium ekologicznego, zgodnie z art. 7 ust. 3 i 3a ustawy z dnia 30 kwietnia 2004 r. o postępowaniu w sprawach dotyczących pomo</w:t>
      </w:r>
      <w:r w:rsidR="00713B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 publicznej (Dz. U. z 202</w:t>
      </w:r>
      <w:r w:rsidR="008E56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7A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</w:t>
      </w:r>
      <w:r w:rsidR="00C250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poz. </w:t>
      </w:r>
      <w:r w:rsidR="008E56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702 t.j. z późn. zm.</w:t>
      </w:r>
      <w:r w:rsidR="00713B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8E56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podlega </w:t>
      </w:r>
      <w:r w:rsidRPr="007A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zgłosz</w:t>
      </w:r>
      <w:r w:rsidR="008E56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eniu</w:t>
      </w:r>
      <w:r w:rsidRPr="007A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Prezesowi Urzędu Ochrony Konkurencji i Konsumentów oraz ministrowi właściwemu do spraw rolnictwa.</w:t>
      </w:r>
      <w:r w:rsidR="005029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D7BDF" w:rsidRPr="00CD7B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uchwale uwzględniono uwagi Ministra Rolnictwa i Rozwoju Wsi przekazane pismem z dnia 28 lutego 2025 r. znak DBD.pp.0220.223.2025</w:t>
      </w:r>
      <w:r w:rsidR="00CD7BDF" w:rsidRPr="00CD7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Prezesa Urzędu Ochrony Konkurencji i Konsumentów z dnia 10 marca 2025 r. sygn.DMP-5.530.123.2025.MGR</w:t>
      </w:r>
      <w:r w:rsidR="00CD7B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B2CFD8" w14:textId="57CB2FF5" w:rsidR="007A5E44" w:rsidRDefault="007A5E44" w:rsidP="007A5E4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F88F64C" w14:textId="77777777" w:rsidR="007A5E44" w:rsidRDefault="007A5E44"/>
    <w:sectPr w:rsidR="007A5E44" w:rsidSect="004B55C1">
      <w:footerReference w:type="default" r:id="rId7"/>
      <w:pgSz w:w="11906" w:h="16838"/>
      <w:pgMar w:top="850" w:right="1417" w:bottom="1417" w:left="85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EA0F6" w14:textId="77777777" w:rsidR="005D77CB" w:rsidRDefault="005D77CB" w:rsidP="00095995">
      <w:pPr>
        <w:spacing w:after="0" w:line="240" w:lineRule="auto"/>
      </w:pPr>
      <w:r>
        <w:separator/>
      </w:r>
    </w:p>
  </w:endnote>
  <w:endnote w:type="continuationSeparator" w:id="0">
    <w:p w14:paraId="7374E547" w14:textId="77777777" w:rsidR="005D77CB" w:rsidRDefault="005D77CB" w:rsidP="0009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0503980"/>
      <w:docPartObj>
        <w:docPartGallery w:val="Page Numbers (Bottom of Page)"/>
        <w:docPartUnique/>
      </w:docPartObj>
    </w:sdtPr>
    <w:sdtContent>
      <w:p w14:paraId="287CC99A" w14:textId="77777777" w:rsidR="00095995" w:rsidRDefault="00095995">
        <w:pPr>
          <w:pStyle w:val="Stopka"/>
          <w:jc w:val="right"/>
        </w:pPr>
        <w:r w:rsidRPr="00095995">
          <w:rPr>
            <w:rFonts w:ascii="Times New Roman" w:hAnsi="Times New Roman" w:cs="Times New Roman"/>
            <w:sz w:val="20"/>
            <w:szCs w:val="20"/>
          </w:rPr>
          <w:t xml:space="preserve">Strona  </w:t>
        </w:r>
        <w:r w:rsidRPr="000959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959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959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A467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95995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t xml:space="preserve"> </w:t>
        </w:r>
      </w:p>
    </w:sdtContent>
  </w:sdt>
  <w:p w14:paraId="564ED88F" w14:textId="77777777" w:rsidR="00095995" w:rsidRDefault="000959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57B1D" w14:textId="77777777" w:rsidR="005D77CB" w:rsidRDefault="005D77CB" w:rsidP="00095995">
      <w:pPr>
        <w:spacing w:after="0" w:line="240" w:lineRule="auto"/>
      </w:pPr>
      <w:r>
        <w:separator/>
      </w:r>
    </w:p>
  </w:footnote>
  <w:footnote w:type="continuationSeparator" w:id="0">
    <w:p w14:paraId="6A6E7547" w14:textId="77777777" w:rsidR="005D77CB" w:rsidRDefault="005D77CB" w:rsidP="00095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2F"/>
    <w:rsid w:val="00000475"/>
    <w:rsid w:val="00002908"/>
    <w:rsid w:val="00004849"/>
    <w:rsid w:val="00095582"/>
    <w:rsid w:val="00095995"/>
    <w:rsid w:val="001151B5"/>
    <w:rsid w:val="001C7C34"/>
    <w:rsid w:val="001D25E7"/>
    <w:rsid w:val="002341DF"/>
    <w:rsid w:val="00242F9D"/>
    <w:rsid w:val="002D24F1"/>
    <w:rsid w:val="002E5642"/>
    <w:rsid w:val="00335640"/>
    <w:rsid w:val="003876FB"/>
    <w:rsid w:val="003A191E"/>
    <w:rsid w:val="003A7E9C"/>
    <w:rsid w:val="003C5173"/>
    <w:rsid w:val="003C684E"/>
    <w:rsid w:val="003E09AA"/>
    <w:rsid w:val="0045583E"/>
    <w:rsid w:val="004A312F"/>
    <w:rsid w:val="00502939"/>
    <w:rsid w:val="00533B9E"/>
    <w:rsid w:val="005A467E"/>
    <w:rsid w:val="005D77CB"/>
    <w:rsid w:val="006520B5"/>
    <w:rsid w:val="006C234A"/>
    <w:rsid w:val="006F772C"/>
    <w:rsid w:val="00713B50"/>
    <w:rsid w:val="00717A73"/>
    <w:rsid w:val="00783E29"/>
    <w:rsid w:val="007A5E44"/>
    <w:rsid w:val="008040D0"/>
    <w:rsid w:val="00811C7C"/>
    <w:rsid w:val="00866FF2"/>
    <w:rsid w:val="008958F5"/>
    <w:rsid w:val="008D0F70"/>
    <w:rsid w:val="008E5639"/>
    <w:rsid w:val="00907391"/>
    <w:rsid w:val="00937AAD"/>
    <w:rsid w:val="00966091"/>
    <w:rsid w:val="009D6B4C"/>
    <w:rsid w:val="009E1D48"/>
    <w:rsid w:val="009F578A"/>
    <w:rsid w:val="00A02091"/>
    <w:rsid w:val="00A25A89"/>
    <w:rsid w:val="00A614EF"/>
    <w:rsid w:val="00B02261"/>
    <w:rsid w:val="00B2719D"/>
    <w:rsid w:val="00B7235C"/>
    <w:rsid w:val="00B77479"/>
    <w:rsid w:val="00B81669"/>
    <w:rsid w:val="00BD1610"/>
    <w:rsid w:val="00BD638F"/>
    <w:rsid w:val="00BF4C25"/>
    <w:rsid w:val="00C250BE"/>
    <w:rsid w:val="00C45385"/>
    <w:rsid w:val="00CD1000"/>
    <w:rsid w:val="00CD7BDF"/>
    <w:rsid w:val="00DE130B"/>
    <w:rsid w:val="00E0047C"/>
    <w:rsid w:val="00E85383"/>
    <w:rsid w:val="00EA77D8"/>
    <w:rsid w:val="00F25AF9"/>
    <w:rsid w:val="00F45510"/>
    <w:rsid w:val="00F6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F0A5"/>
  <w15:chartTrackingRefBased/>
  <w15:docId w15:val="{BBCF4D07-8B51-4F0F-8E31-1189B892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5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995"/>
  </w:style>
  <w:style w:type="paragraph" w:styleId="Stopka">
    <w:name w:val="footer"/>
    <w:basedOn w:val="Normalny"/>
    <w:link w:val="StopkaZnak"/>
    <w:uiPriority w:val="99"/>
    <w:unhideWhenUsed/>
    <w:rsid w:val="00095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995"/>
  </w:style>
  <w:style w:type="paragraph" w:styleId="Tekstdymka">
    <w:name w:val="Balloon Text"/>
    <w:basedOn w:val="Normalny"/>
    <w:link w:val="TekstdymkaZnak"/>
    <w:uiPriority w:val="99"/>
    <w:semiHidden/>
    <w:unhideWhenUsed/>
    <w:rsid w:val="005A4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0E78B-6260-4DCF-934E-44A027E2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Milewska-Galczak</dc:creator>
  <cp:keywords/>
  <dc:description/>
  <cp:lastModifiedBy>Agnieszka Milewska-Galczak</cp:lastModifiedBy>
  <cp:revision>3</cp:revision>
  <cp:lastPrinted>2025-02-19T10:53:00Z</cp:lastPrinted>
  <dcterms:created xsi:type="dcterms:W3CDTF">2025-03-17T11:40:00Z</dcterms:created>
  <dcterms:modified xsi:type="dcterms:W3CDTF">2025-03-17T11:41:00Z</dcterms:modified>
</cp:coreProperties>
</file>